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/>
          <w:b/>
          <w:sz w:val="36"/>
          <w:szCs w:val="36"/>
        </w:rPr>
        <w:t>年度厦门市物联网行业领军型企业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和最具潜力型企业评选细则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报名</w:t>
      </w:r>
      <w:r>
        <w:rPr>
          <w:rFonts w:hint="eastAsia" w:ascii="仿宋" w:hAnsi="仿宋" w:eastAsia="仿宋"/>
          <w:sz w:val="32"/>
          <w:szCs w:val="32"/>
        </w:rPr>
        <w:t>范围</w:t>
      </w:r>
    </w:p>
    <w:p>
      <w:pPr>
        <w:pStyle w:val="8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在厦门市注册，实际运营时间满2个自然财年以上（有两个完整自然财年，即2015、2016年度财务报表）的物联网企业。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评选条件</w:t>
      </w:r>
    </w:p>
    <w:p>
      <w:pPr>
        <w:pStyle w:val="8"/>
        <w:numPr>
          <w:ilvl w:val="1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参选企业主营业务60%以上涉及物联网感知层、平台层、应用层的产品研发制造、系统集成、平台运营；</w:t>
      </w:r>
    </w:p>
    <w:p>
      <w:pPr>
        <w:pStyle w:val="8"/>
        <w:numPr>
          <w:ilvl w:val="1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参选企业在本行业内具有一定的行业品牌影响力和知名度；</w:t>
      </w:r>
    </w:p>
    <w:p>
      <w:pPr>
        <w:pStyle w:val="8"/>
        <w:numPr>
          <w:ilvl w:val="1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参选企业需具有良好的成长性，近两年未出现连续亏损；</w:t>
      </w:r>
    </w:p>
    <w:p>
      <w:pPr>
        <w:pStyle w:val="8"/>
        <w:numPr>
          <w:ilvl w:val="1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符合国家产业政策，近三年内没有安全生产、产品质量、环境污染、纳税等方面违法违规记录。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评选名额</w:t>
      </w:r>
    </w:p>
    <w:p>
      <w:pPr>
        <w:pStyle w:val="8"/>
        <w:numPr>
          <w:ilvl w:val="1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年厦门市物联网行业领军企业  10家</w:t>
      </w:r>
    </w:p>
    <w:p>
      <w:pPr>
        <w:pStyle w:val="8"/>
        <w:numPr>
          <w:ilvl w:val="1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年厦门市物联网行业最具潜力型企业  10家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评选方式</w:t>
      </w:r>
    </w:p>
    <w:p>
      <w:pPr>
        <w:pStyle w:val="8"/>
        <w:numPr>
          <w:ilvl w:val="1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参选企业需填写《厦门市物联网行业领军企业和最具潜力型企业报名表》（附件1），并附企业2015、2016年度财务审计报告，企业自主知识产权证书扫描件（证书页），发送至cjy@xmwlw.org邮箱完成报名。</w:t>
      </w:r>
    </w:p>
    <w:p>
      <w:pPr>
        <w:pStyle w:val="8"/>
        <w:numPr>
          <w:ilvl w:val="1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厦门市物联网行业协会统一收集、统计、分析企业数据，组织专家对参选企业进行类型划分、评选工作。评选主要从企业规模（需财务数据支持）、可持续发展、效益、盈利（需财务数据支持）、创新（需自主知识产权数据支持）、综合素质等方面，评选出30家候选企业（领军企业、最具潜力型企业各15家）。</w:t>
      </w:r>
    </w:p>
    <w:p>
      <w:pPr>
        <w:pStyle w:val="8"/>
        <w:ind w:left="42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注：已归为领军候选企业，则不参加最具潜力型候选企业评选；已归为最具潜力型候选企业，则不参加领军企业评选。</w:t>
      </w:r>
    </w:p>
    <w:p>
      <w:pPr>
        <w:pStyle w:val="8"/>
        <w:ind w:left="42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3.由厦门市物联网行业协会组织，对入围30家候选企业进行不记名投票。</w:t>
      </w:r>
    </w:p>
    <w:p>
      <w:pPr>
        <w:pStyle w:val="8"/>
        <w:ind w:left="42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4.评选分为专家评审、不记名投票两部分，其中专家评审占总分数的80%，不记名投票占总分数的20%，分别选出总分前十的企业，之后进行5个工作日的公示。</w:t>
      </w:r>
    </w:p>
    <w:p>
      <w:pPr>
        <w:pStyle w:val="8"/>
        <w:ind w:left="42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5.对公示无异议的企业，授予“2017年度厦门市物联网行业领军企业”、“2017年度厦门市物联网行业最具潜力型企业”称号。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入选福利</w:t>
      </w:r>
    </w:p>
    <w:p>
      <w:pPr>
        <w:pStyle w:val="8"/>
        <w:ind w:left="42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1.以入选企业分别授予“2017年度厦门市物联网行业领军企业”和“2017年度厦门市物联网行业最具潜力型企业”牌匾。</w:t>
      </w:r>
    </w:p>
    <w:p>
      <w:pPr>
        <w:pStyle w:val="8"/>
        <w:ind w:left="42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2.入选企业将获得在协会官网、协会微信公众号、新华网、腾讯网等媒体发布“2017年度厦门市物联网行业领军企业”和 “2017年度厦门市物联网行业最具成长型企业”榜单，并对企业进行宣传推介。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4543"/>
    <w:multiLevelType w:val="multilevel"/>
    <w:tmpl w:val="54FD454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FAB"/>
    <w:rsid w:val="000305A6"/>
    <w:rsid w:val="0006554F"/>
    <w:rsid w:val="0009377C"/>
    <w:rsid w:val="0009542E"/>
    <w:rsid w:val="00097087"/>
    <w:rsid w:val="000B2D72"/>
    <w:rsid w:val="000D02BF"/>
    <w:rsid w:val="000F7A7C"/>
    <w:rsid w:val="00102FAB"/>
    <w:rsid w:val="001359DD"/>
    <w:rsid w:val="00157019"/>
    <w:rsid w:val="0016058D"/>
    <w:rsid w:val="00173A12"/>
    <w:rsid w:val="00182297"/>
    <w:rsid w:val="001E00C4"/>
    <w:rsid w:val="00234E1E"/>
    <w:rsid w:val="002B1B13"/>
    <w:rsid w:val="002E59CD"/>
    <w:rsid w:val="002F3639"/>
    <w:rsid w:val="003252DB"/>
    <w:rsid w:val="00380E42"/>
    <w:rsid w:val="00391195"/>
    <w:rsid w:val="00412A5E"/>
    <w:rsid w:val="00412BC9"/>
    <w:rsid w:val="00434BCE"/>
    <w:rsid w:val="00511D20"/>
    <w:rsid w:val="005142FF"/>
    <w:rsid w:val="00527FDB"/>
    <w:rsid w:val="005667C8"/>
    <w:rsid w:val="0057335C"/>
    <w:rsid w:val="005950BB"/>
    <w:rsid w:val="005E2B4E"/>
    <w:rsid w:val="005E625D"/>
    <w:rsid w:val="0068365B"/>
    <w:rsid w:val="00690888"/>
    <w:rsid w:val="0069646E"/>
    <w:rsid w:val="00723118"/>
    <w:rsid w:val="00740090"/>
    <w:rsid w:val="007A634F"/>
    <w:rsid w:val="00911242"/>
    <w:rsid w:val="009A6653"/>
    <w:rsid w:val="009B13C3"/>
    <w:rsid w:val="009B3AE6"/>
    <w:rsid w:val="009C6E2E"/>
    <w:rsid w:val="00A55AD9"/>
    <w:rsid w:val="00B128C9"/>
    <w:rsid w:val="00B13BA0"/>
    <w:rsid w:val="00B62DDC"/>
    <w:rsid w:val="00BF5182"/>
    <w:rsid w:val="00C068CC"/>
    <w:rsid w:val="00C10813"/>
    <w:rsid w:val="00C14FF7"/>
    <w:rsid w:val="00C46C3E"/>
    <w:rsid w:val="00C9613C"/>
    <w:rsid w:val="00CA4EF8"/>
    <w:rsid w:val="00CA7625"/>
    <w:rsid w:val="00CC3866"/>
    <w:rsid w:val="00CD1545"/>
    <w:rsid w:val="00CF6AF9"/>
    <w:rsid w:val="00DA157C"/>
    <w:rsid w:val="00DA6A34"/>
    <w:rsid w:val="00DF7F41"/>
    <w:rsid w:val="00E24242"/>
    <w:rsid w:val="00E35711"/>
    <w:rsid w:val="00E47DBD"/>
    <w:rsid w:val="00EB007E"/>
    <w:rsid w:val="00EC59B5"/>
    <w:rsid w:val="00EF6CEA"/>
    <w:rsid w:val="00F96249"/>
    <w:rsid w:val="00FF2A9C"/>
    <w:rsid w:val="00FF50D7"/>
    <w:rsid w:val="169B6C54"/>
    <w:rsid w:val="79C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2016-12-02T02:32:00Z</dcterms:created>
  <dc:creator>cjy</dc:creator>
  <cp:lastModifiedBy>clh</cp:lastModifiedBy>
  <dcterms:modified xsi:type="dcterms:W3CDTF">2017-11-09T03:06:44Z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